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21DF5" w14:textId="77777777" w:rsidR="007D22B1" w:rsidRDefault="007D22B1" w:rsidP="007D22B1">
      <w:pPr>
        <w:pStyle w:val="Titel"/>
        <w:rPr>
          <w:bCs/>
          <w:lang w:val="en-US"/>
        </w:rPr>
      </w:pPr>
      <w:bookmarkStart w:id="0" w:name="_Hlk170812838"/>
      <w:r w:rsidRPr="007D22B1">
        <w:rPr>
          <w:lang w:val="en-US"/>
        </w:rPr>
        <w:t xml:space="preserve">Tirol³ Nordic Challenge: Drei </w:t>
      </w:r>
      <w:proofErr w:type="spellStart"/>
      <w:r w:rsidRPr="007D22B1">
        <w:rPr>
          <w:lang w:val="en-US"/>
        </w:rPr>
        <w:t>Volksläufe</w:t>
      </w:r>
      <w:proofErr w:type="spellEnd"/>
      <w:r w:rsidRPr="007D22B1">
        <w:rPr>
          <w:lang w:val="en-US"/>
        </w:rPr>
        <w:t xml:space="preserve">, </w:t>
      </w:r>
      <w:proofErr w:type="spellStart"/>
      <w:r w:rsidRPr="007D22B1">
        <w:rPr>
          <w:lang w:val="en-US"/>
        </w:rPr>
        <w:t>eine</w:t>
      </w:r>
      <w:proofErr w:type="spellEnd"/>
      <w:r w:rsidRPr="007D22B1">
        <w:rPr>
          <w:lang w:val="en-US"/>
        </w:rPr>
        <w:t xml:space="preserve"> </w:t>
      </w:r>
      <w:proofErr w:type="spellStart"/>
      <w:r w:rsidRPr="007D22B1">
        <w:rPr>
          <w:lang w:val="en-US"/>
        </w:rPr>
        <w:t>Herausforderung</w:t>
      </w:r>
      <w:proofErr w:type="spellEnd"/>
    </w:p>
    <w:p w14:paraId="5009CC62" w14:textId="77777777" w:rsidR="007D22B1" w:rsidRDefault="007D22B1" w:rsidP="00CA103D">
      <w:pPr>
        <w:rPr>
          <w:rStyle w:val="eop"/>
          <w:rFonts w:eastAsiaTheme="majorEastAsia"/>
          <w:b/>
          <w:bCs/>
          <w:color w:val="000000"/>
          <w:shd w:val="clear" w:color="auto" w:fill="FFFFFF"/>
        </w:rPr>
      </w:pPr>
      <w:r>
        <w:rPr>
          <w:rStyle w:val="normaltextrun"/>
          <w:rFonts w:eastAsiaTheme="majorEastAsia"/>
          <w:b/>
          <w:bCs/>
          <w:color w:val="000000"/>
          <w:shd w:val="clear" w:color="auto" w:fill="FFFFFF"/>
        </w:rPr>
        <w:t xml:space="preserve">Die drei größten Tiroler Volksläufe im Skilanglauf – Dolomitenlauf, Ganghoferlauf und Galtür Nordic </w:t>
      </w:r>
      <w:proofErr w:type="spellStart"/>
      <w:r>
        <w:rPr>
          <w:rStyle w:val="normaltextrun"/>
          <w:rFonts w:eastAsiaTheme="majorEastAsia"/>
          <w:b/>
          <w:bCs/>
          <w:color w:val="000000"/>
          <w:shd w:val="clear" w:color="auto" w:fill="FFFFFF"/>
        </w:rPr>
        <w:t>Volumes</w:t>
      </w:r>
      <w:proofErr w:type="spellEnd"/>
      <w:r>
        <w:rPr>
          <w:rStyle w:val="normaltextrun"/>
          <w:rFonts w:eastAsiaTheme="majorEastAsia"/>
          <w:b/>
          <w:bCs/>
          <w:color w:val="000000"/>
          <w:shd w:val="clear" w:color="auto" w:fill="FFFFFF"/>
        </w:rPr>
        <w:t xml:space="preserve"> – vereinen ihre Kräfte und starten die „Tirol³ Nordic Challenge“. Diese neue Partnerschaft hat das Ziel, den Breitensport in Tirol zu fördern und bietet den Teilnehmern einzigartige Vorteile sowie spannende Herausforderungen.</w:t>
      </w:r>
      <w:r>
        <w:rPr>
          <w:rStyle w:val="eop"/>
          <w:rFonts w:eastAsiaTheme="majorEastAsia"/>
          <w:b/>
          <w:bCs/>
          <w:color w:val="000000"/>
          <w:shd w:val="clear" w:color="auto" w:fill="FFFFFF"/>
        </w:rPr>
        <w:t> </w:t>
      </w:r>
    </w:p>
    <w:p w14:paraId="4AE6E2A1" w14:textId="77777777" w:rsidR="007D22B1" w:rsidRDefault="007D22B1" w:rsidP="007D22B1">
      <w:pPr>
        <w:pStyle w:val="paragraph"/>
        <w:spacing w:before="0" w:beforeAutospacing="0" w:after="0" w:afterAutospacing="0" w:line="360" w:lineRule="auto"/>
        <w:jc w:val="both"/>
        <w:textAlignment w:val="baseline"/>
        <w:rPr>
          <w:rStyle w:val="eop"/>
          <w:rFonts w:ascii="Aptos" w:eastAsiaTheme="majorEastAsia" w:hAnsi="Aptos" w:cs="Segoe UI"/>
          <w:sz w:val="21"/>
          <w:szCs w:val="21"/>
        </w:rPr>
      </w:pPr>
      <w:r>
        <w:rPr>
          <w:rStyle w:val="normaltextrun"/>
          <w:rFonts w:ascii="Aptos" w:eastAsiaTheme="majorEastAsia" w:hAnsi="Aptos" w:cs="Segoe UI"/>
          <w:sz w:val="21"/>
          <w:szCs w:val="21"/>
        </w:rPr>
        <w:t xml:space="preserve">Die „Tirol³ Nordic Challenge“ ist mehr als nur eine Serie von Wettkämpfen. Sie richtet sich an alle begeisterten Skilangläufer, die sich einer besonderen Herausforderung stellen wollen. Wer in einer Saison an mindestens einem </w:t>
      </w:r>
      <w:proofErr w:type="spellStart"/>
      <w:r>
        <w:rPr>
          <w:rStyle w:val="normaltextrun"/>
          <w:rFonts w:ascii="Aptos" w:eastAsiaTheme="majorEastAsia" w:hAnsi="Aptos" w:cs="Segoe UI"/>
          <w:sz w:val="21"/>
          <w:szCs w:val="21"/>
        </w:rPr>
        <w:t>Bewerb</w:t>
      </w:r>
      <w:proofErr w:type="spellEnd"/>
      <w:r>
        <w:rPr>
          <w:rStyle w:val="normaltextrun"/>
          <w:rFonts w:ascii="Aptos" w:eastAsiaTheme="majorEastAsia" w:hAnsi="Aptos" w:cs="Segoe UI"/>
          <w:sz w:val="21"/>
          <w:szCs w:val="21"/>
        </w:rPr>
        <w:t xml:space="preserve"> des jeweiligen Volkslaufs teilnimmt, profitiert von attraktiven Rabatten und erhält Auszeichnungen, die nicht an Spitzenleistungen, sondern an die Teilnahme und das erfolgreiche Abschließen der Rennen geknüpft sind. Die Veranstaltungen finden 2025 zu den folgenden Terminen statt:</w:t>
      </w:r>
      <w:r>
        <w:rPr>
          <w:rStyle w:val="eop"/>
          <w:rFonts w:ascii="Aptos" w:eastAsiaTheme="majorEastAsia" w:hAnsi="Aptos" w:cs="Segoe UI"/>
          <w:sz w:val="21"/>
          <w:szCs w:val="21"/>
        </w:rPr>
        <w:t> </w:t>
      </w:r>
    </w:p>
    <w:p w14:paraId="5CABAB7E" w14:textId="77777777" w:rsidR="00A77155" w:rsidRDefault="00A77155" w:rsidP="007D22B1">
      <w:pPr>
        <w:pStyle w:val="paragraph"/>
        <w:spacing w:before="0" w:beforeAutospacing="0" w:after="0" w:afterAutospacing="0" w:line="360" w:lineRule="auto"/>
        <w:jc w:val="both"/>
        <w:textAlignment w:val="baseline"/>
        <w:rPr>
          <w:rFonts w:ascii="Segoe UI" w:hAnsi="Segoe UI" w:cs="Segoe UI"/>
          <w:sz w:val="18"/>
          <w:szCs w:val="18"/>
        </w:rPr>
      </w:pPr>
    </w:p>
    <w:p w14:paraId="16911B86" w14:textId="118E94E0" w:rsidR="007D22B1" w:rsidRPr="001C1683" w:rsidRDefault="007D22B1" w:rsidP="007D22B1">
      <w:pPr>
        <w:pStyle w:val="paragraph"/>
        <w:numPr>
          <w:ilvl w:val="0"/>
          <w:numId w:val="2"/>
        </w:numPr>
        <w:spacing w:before="0" w:beforeAutospacing="0" w:after="0" w:afterAutospacing="0" w:line="360" w:lineRule="auto"/>
        <w:ind w:left="1080" w:firstLine="0"/>
        <w:jc w:val="both"/>
        <w:textAlignment w:val="baseline"/>
        <w:rPr>
          <w:rFonts w:ascii="Aptos" w:hAnsi="Aptos" w:cs="Segoe UI"/>
          <w:sz w:val="21"/>
          <w:szCs w:val="21"/>
        </w:rPr>
      </w:pPr>
      <w:hyperlink r:id="rId11" w:history="1">
        <w:r w:rsidRPr="001C1683">
          <w:rPr>
            <w:rStyle w:val="Hyperlink"/>
            <w:rFonts w:ascii="Aptos" w:eastAsiaTheme="majorEastAsia" w:hAnsi="Aptos" w:cs="Segoe UI"/>
            <w:sz w:val="21"/>
            <w:szCs w:val="21"/>
            <w:u w:val="none"/>
          </w:rPr>
          <w:t>Dolomitenlauf</w:t>
        </w:r>
      </w:hyperlink>
      <w:r w:rsidRPr="001C1683">
        <w:rPr>
          <w:rStyle w:val="normaltextrun"/>
          <w:rFonts w:ascii="Aptos" w:eastAsiaTheme="majorEastAsia" w:hAnsi="Aptos" w:cs="Segoe UI"/>
          <w:sz w:val="21"/>
          <w:szCs w:val="21"/>
        </w:rPr>
        <w:t xml:space="preserve">: </w:t>
      </w:r>
      <w:r w:rsidRPr="001C1683">
        <w:rPr>
          <w:rStyle w:val="normaltextrun"/>
          <w:rFonts w:ascii="Aptos" w:eastAsiaTheme="majorEastAsia" w:hAnsi="Aptos" w:cs="Segoe UI"/>
          <w:sz w:val="21"/>
          <w:szCs w:val="21"/>
        </w:rPr>
        <w:tab/>
      </w:r>
      <w:r w:rsidRPr="001C1683">
        <w:rPr>
          <w:rStyle w:val="normaltextrun"/>
          <w:rFonts w:ascii="Aptos" w:eastAsiaTheme="majorEastAsia" w:hAnsi="Aptos" w:cs="Segoe UI"/>
          <w:sz w:val="21"/>
          <w:szCs w:val="21"/>
        </w:rPr>
        <w:tab/>
      </w:r>
      <w:r w:rsidRPr="001C1683">
        <w:rPr>
          <w:rStyle w:val="normaltextrun"/>
          <w:rFonts w:ascii="Aptos" w:eastAsiaTheme="majorEastAsia" w:hAnsi="Aptos" w:cs="Segoe UI"/>
          <w:sz w:val="21"/>
          <w:szCs w:val="21"/>
        </w:rPr>
        <w:tab/>
        <w:t>17.01. – 19.01.2025</w:t>
      </w:r>
      <w:r w:rsidRPr="001C1683">
        <w:rPr>
          <w:rStyle w:val="eop"/>
          <w:rFonts w:ascii="Aptos" w:eastAsiaTheme="majorEastAsia" w:hAnsi="Aptos" w:cs="Segoe UI"/>
          <w:sz w:val="21"/>
          <w:szCs w:val="21"/>
        </w:rPr>
        <w:t> </w:t>
      </w:r>
    </w:p>
    <w:p w14:paraId="57D99FC5" w14:textId="415D6DB5" w:rsidR="007D22B1" w:rsidRPr="001C1683" w:rsidRDefault="00615D2B" w:rsidP="007D22B1">
      <w:pPr>
        <w:pStyle w:val="paragraph"/>
        <w:numPr>
          <w:ilvl w:val="0"/>
          <w:numId w:val="3"/>
        </w:numPr>
        <w:spacing w:before="0" w:beforeAutospacing="0" w:after="0" w:afterAutospacing="0" w:line="360" w:lineRule="auto"/>
        <w:ind w:left="1080" w:firstLine="0"/>
        <w:jc w:val="both"/>
        <w:textAlignment w:val="baseline"/>
        <w:rPr>
          <w:rFonts w:ascii="Aptos" w:hAnsi="Aptos" w:cs="Segoe UI"/>
          <w:sz w:val="21"/>
          <w:szCs w:val="21"/>
        </w:rPr>
      </w:pPr>
      <w:hyperlink r:id="rId12" w:history="1">
        <w:r w:rsidRPr="001C1683">
          <w:rPr>
            <w:rStyle w:val="Hyperlink"/>
            <w:rFonts w:ascii="Aptos" w:eastAsiaTheme="majorEastAsia" w:hAnsi="Aptos" w:cs="Segoe UI"/>
            <w:sz w:val="21"/>
            <w:szCs w:val="21"/>
            <w:u w:val="none"/>
          </w:rPr>
          <w:t>Ganghoferlauf:</w:t>
        </w:r>
        <w:r w:rsidRPr="001C1683">
          <w:rPr>
            <w:rStyle w:val="Hyperlink"/>
            <w:rFonts w:ascii="Aptos" w:eastAsiaTheme="majorEastAsia" w:hAnsi="Aptos" w:cs="Segoe UI"/>
            <w:sz w:val="21"/>
            <w:szCs w:val="21"/>
            <w:u w:val="none"/>
          </w:rPr>
          <w:tab/>
        </w:r>
      </w:hyperlink>
      <w:r w:rsidR="007D22B1" w:rsidRPr="001C1683">
        <w:rPr>
          <w:rStyle w:val="normaltextrun"/>
          <w:rFonts w:ascii="Aptos" w:eastAsiaTheme="majorEastAsia" w:hAnsi="Aptos" w:cs="Segoe UI"/>
          <w:sz w:val="21"/>
          <w:szCs w:val="21"/>
        </w:rPr>
        <w:tab/>
      </w:r>
      <w:r w:rsidR="007D22B1" w:rsidRPr="001C1683">
        <w:rPr>
          <w:rStyle w:val="normaltextrun"/>
          <w:rFonts w:ascii="Aptos" w:eastAsiaTheme="majorEastAsia" w:hAnsi="Aptos" w:cs="Segoe UI"/>
          <w:sz w:val="21"/>
          <w:szCs w:val="21"/>
        </w:rPr>
        <w:tab/>
        <w:t>01.03. – 02.03.2025</w:t>
      </w:r>
      <w:r w:rsidR="007D22B1" w:rsidRPr="001C1683">
        <w:rPr>
          <w:rStyle w:val="eop"/>
          <w:rFonts w:ascii="Aptos" w:eastAsiaTheme="majorEastAsia" w:hAnsi="Aptos" w:cs="Segoe UI"/>
          <w:sz w:val="21"/>
          <w:szCs w:val="21"/>
        </w:rPr>
        <w:t> </w:t>
      </w:r>
    </w:p>
    <w:p w14:paraId="52D33C54" w14:textId="5C5ADC25" w:rsidR="007D22B1" w:rsidRDefault="007D22B1" w:rsidP="007D22B1">
      <w:pPr>
        <w:pStyle w:val="paragraph"/>
        <w:numPr>
          <w:ilvl w:val="0"/>
          <w:numId w:val="4"/>
        </w:numPr>
        <w:spacing w:before="0" w:beforeAutospacing="0" w:after="0" w:afterAutospacing="0" w:line="360" w:lineRule="auto"/>
        <w:ind w:left="1080" w:firstLine="0"/>
        <w:jc w:val="both"/>
        <w:textAlignment w:val="baseline"/>
        <w:rPr>
          <w:rFonts w:ascii="Aptos" w:hAnsi="Aptos" w:cs="Segoe UI"/>
          <w:sz w:val="21"/>
          <w:szCs w:val="21"/>
        </w:rPr>
      </w:pPr>
      <w:hyperlink r:id="rId13" w:history="1">
        <w:r w:rsidRPr="001C1683">
          <w:rPr>
            <w:rStyle w:val="Hyperlink"/>
            <w:rFonts w:ascii="Aptos" w:eastAsiaTheme="majorEastAsia" w:hAnsi="Aptos" w:cs="Segoe UI"/>
            <w:sz w:val="21"/>
            <w:szCs w:val="21"/>
            <w:u w:val="none"/>
          </w:rPr>
          <w:t xml:space="preserve">Galtür Nordic </w:t>
        </w:r>
        <w:proofErr w:type="spellStart"/>
        <w:r w:rsidRPr="001C1683">
          <w:rPr>
            <w:rStyle w:val="Hyperlink"/>
            <w:rFonts w:ascii="Aptos" w:eastAsiaTheme="majorEastAsia" w:hAnsi="Aptos" w:cs="Segoe UI"/>
            <w:sz w:val="21"/>
            <w:szCs w:val="21"/>
            <w:u w:val="none"/>
          </w:rPr>
          <w:t>Volumes</w:t>
        </w:r>
        <w:proofErr w:type="spellEnd"/>
        <w:r w:rsidRPr="001C1683">
          <w:rPr>
            <w:rStyle w:val="Hyperlink"/>
            <w:rFonts w:ascii="Aptos" w:eastAsiaTheme="majorEastAsia" w:hAnsi="Aptos" w:cs="Segoe UI"/>
            <w:sz w:val="21"/>
            <w:szCs w:val="21"/>
            <w:u w:val="none"/>
          </w:rPr>
          <w:t>:</w:t>
        </w:r>
      </w:hyperlink>
      <w:r>
        <w:rPr>
          <w:rStyle w:val="normaltextrun"/>
          <w:rFonts w:ascii="Aptos" w:eastAsiaTheme="majorEastAsia" w:hAnsi="Aptos" w:cs="Segoe UI"/>
          <w:sz w:val="21"/>
          <w:szCs w:val="21"/>
        </w:rPr>
        <w:t xml:space="preserve"> </w:t>
      </w:r>
      <w:r>
        <w:rPr>
          <w:rStyle w:val="normaltextrun"/>
          <w:rFonts w:ascii="Aptos" w:eastAsiaTheme="majorEastAsia" w:hAnsi="Aptos" w:cs="Segoe UI"/>
          <w:sz w:val="21"/>
          <w:szCs w:val="21"/>
        </w:rPr>
        <w:tab/>
        <w:t>27.03. – 29.03.2025</w:t>
      </w:r>
      <w:r>
        <w:rPr>
          <w:rStyle w:val="eop"/>
          <w:rFonts w:ascii="Aptos" w:eastAsiaTheme="majorEastAsia" w:hAnsi="Aptos" w:cs="Segoe UI"/>
          <w:sz w:val="21"/>
          <w:szCs w:val="21"/>
        </w:rPr>
        <w:t> </w:t>
      </w:r>
    </w:p>
    <w:p w14:paraId="0CBE54B6" w14:textId="7B3942F2" w:rsidR="007D22B1" w:rsidRPr="007D22B1" w:rsidRDefault="007D22B1" w:rsidP="007D22B1">
      <w:pPr>
        <w:pStyle w:val="Untertitel"/>
      </w:pPr>
      <w:r>
        <w:rPr>
          <w:rStyle w:val="normaltextrun"/>
          <w:rFonts w:eastAsiaTheme="majorEastAsia"/>
        </w:rPr>
        <w:br/>
      </w:r>
      <w:r w:rsidRPr="007D22B1">
        <w:rPr>
          <w:rStyle w:val="normaltextrun"/>
          <w:rFonts w:eastAsiaTheme="majorEastAsia"/>
        </w:rPr>
        <w:t>Attraktive Belohnungen für alle Teilnehmer</w:t>
      </w:r>
      <w:r w:rsidRPr="007D22B1">
        <w:rPr>
          <w:rStyle w:val="eop"/>
          <w:rFonts w:eastAsiaTheme="majorEastAsia"/>
        </w:rPr>
        <w:t> </w:t>
      </w:r>
    </w:p>
    <w:p w14:paraId="7CC476B2" w14:textId="77777777" w:rsidR="007D22B1" w:rsidRDefault="007D22B1" w:rsidP="007D22B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ptos" w:eastAsiaTheme="majorEastAsia" w:hAnsi="Aptos" w:cs="Segoe UI"/>
          <w:sz w:val="21"/>
          <w:szCs w:val="21"/>
        </w:rPr>
        <w:t xml:space="preserve">Die Teilnahme an der „Tirol³ Nordic Challenge“ wird mit Rabatten und Auszeichnungen honoriert. Jeder Teilnehmer, der sich in einer Saison für mindestens einen </w:t>
      </w:r>
      <w:proofErr w:type="spellStart"/>
      <w:r>
        <w:rPr>
          <w:rStyle w:val="normaltextrun"/>
          <w:rFonts w:ascii="Aptos" w:eastAsiaTheme="majorEastAsia" w:hAnsi="Aptos" w:cs="Segoe UI"/>
          <w:sz w:val="21"/>
          <w:szCs w:val="21"/>
        </w:rPr>
        <w:t>Bewerb</w:t>
      </w:r>
      <w:proofErr w:type="spellEnd"/>
      <w:r>
        <w:rPr>
          <w:rStyle w:val="normaltextrun"/>
          <w:rFonts w:ascii="Aptos" w:eastAsiaTheme="majorEastAsia" w:hAnsi="Aptos" w:cs="Segoe UI"/>
          <w:sz w:val="21"/>
          <w:szCs w:val="21"/>
        </w:rPr>
        <w:t xml:space="preserve"> pro Volkslauf anmeldet, erhält einen 10%igen Rabatt auf die Summe der Teilnahmegebühren. Zusätzlich gibt es je nach zurückgelegten Distanzen Medaillen und Urkunden in den Kategorien Gold, Silber und Bronze. Diese belohnen nicht nur den sportlichen Einsatz, sondern fördern auch die Bindung der Teilnehmer an die Region.</w:t>
      </w:r>
      <w:r>
        <w:rPr>
          <w:rStyle w:val="eop"/>
          <w:rFonts w:ascii="Aptos" w:eastAsiaTheme="majorEastAsia" w:hAnsi="Aptos" w:cs="Segoe UI"/>
          <w:sz w:val="21"/>
          <w:szCs w:val="21"/>
        </w:rPr>
        <w:t> </w:t>
      </w:r>
    </w:p>
    <w:p w14:paraId="09D613C5" w14:textId="77777777" w:rsidR="007D22B1" w:rsidRDefault="007D22B1" w:rsidP="007D22B1">
      <w:pPr>
        <w:pStyle w:val="Untertitel"/>
        <w:rPr>
          <w:rStyle w:val="normaltextrun"/>
          <w:rFonts w:eastAsiaTheme="majorEastAsia"/>
        </w:rPr>
      </w:pPr>
    </w:p>
    <w:p w14:paraId="180A8DCB" w14:textId="31DD175D" w:rsidR="007D22B1" w:rsidRPr="007D22B1" w:rsidRDefault="007D22B1" w:rsidP="007D22B1">
      <w:pPr>
        <w:pStyle w:val="Untertitel"/>
      </w:pPr>
      <w:r w:rsidRPr="007D22B1">
        <w:rPr>
          <w:rStyle w:val="normaltextrun"/>
          <w:rFonts w:eastAsiaTheme="majorEastAsia"/>
        </w:rPr>
        <w:t>Exklusive Preise für Einzelpersonen und Teams</w:t>
      </w:r>
      <w:r w:rsidRPr="007D22B1">
        <w:rPr>
          <w:rStyle w:val="eop"/>
          <w:rFonts w:eastAsiaTheme="majorEastAsia"/>
        </w:rPr>
        <w:t> </w:t>
      </w:r>
    </w:p>
    <w:p w14:paraId="67EE536D" w14:textId="77777777" w:rsidR="007D22B1" w:rsidRDefault="007D22B1" w:rsidP="007D22B1">
      <w:pPr>
        <w:pStyle w:val="paragraph"/>
        <w:spacing w:before="0" w:beforeAutospacing="0" w:after="0" w:afterAutospacing="0" w:line="360" w:lineRule="auto"/>
        <w:jc w:val="both"/>
        <w:textAlignment w:val="baseline"/>
        <w:rPr>
          <w:rStyle w:val="eop"/>
          <w:rFonts w:ascii="Aptos" w:eastAsiaTheme="majorEastAsia" w:hAnsi="Aptos" w:cs="Segoe UI"/>
          <w:sz w:val="21"/>
          <w:szCs w:val="21"/>
        </w:rPr>
      </w:pPr>
      <w:r>
        <w:rPr>
          <w:rStyle w:val="normaltextrun"/>
          <w:rFonts w:ascii="Aptos" w:eastAsiaTheme="majorEastAsia" w:hAnsi="Aptos" w:cs="Segoe UI"/>
          <w:sz w:val="21"/>
          <w:szCs w:val="21"/>
        </w:rPr>
        <w:t xml:space="preserve">Neben den individuellen Auszeichnungen haben Teilnehmer und Teams die Chance, hochwertige Preise zu gewinnen. In der Goldkategorie werden Regionsgutscheine verlost, während das fleißigste Team mit einem exklusiven Wochenende in einer der drei Regionen belohnt wird. Dieses „Trainingslager“ bietet nicht nur die Möglichkeit, die nächste Saison vorzubereiten, sondern auch, das Gemeinschaftsgefühl und die sportliche Leistung des Teams zu stärken. Das Siegerteam wird auf der „Award </w:t>
      </w:r>
      <w:proofErr w:type="spellStart"/>
      <w:r>
        <w:rPr>
          <w:rStyle w:val="normaltextrun"/>
          <w:rFonts w:ascii="Aptos" w:eastAsiaTheme="majorEastAsia" w:hAnsi="Aptos" w:cs="Segoe UI"/>
          <w:sz w:val="21"/>
          <w:szCs w:val="21"/>
        </w:rPr>
        <w:t>Ceremony</w:t>
      </w:r>
      <w:proofErr w:type="spellEnd"/>
      <w:r>
        <w:rPr>
          <w:rStyle w:val="normaltextrun"/>
          <w:rFonts w:ascii="Aptos" w:eastAsiaTheme="majorEastAsia" w:hAnsi="Aptos" w:cs="Segoe UI"/>
          <w:sz w:val="21"/>
          <w:szCs w:val="21"/>
        </w:rPr>
        <w:t xml:space="preserve">“ der Galtür Nordic </w:t>
      </w:r>
      <w:proofErr w:type="spellStart"/>
      <w:r>
        <w:rPr>
          <w:rStyle w:val="normaltextrun"/>
          <w:rFonts w:ascii="Aptos" w:eastAsiaTheme="majorEastAsia" w:hAnsi="Aptos" w:cs="Segoe UI"/>
          <w:sz w:val="21"/>
          <w:szCs w:val="21"/>
        </w:rPr>
        <w:t>Volumes</w:t>
      </w:r>
      <w:proofErr w:type="spellEnd"/>
      <w:r>
        <w:rPr>
          <w:rStyle w:val="normaltextrun"/>
          <w:rFonts w:ascii="Aptos" w:eastAsiaTheme="majorEastAsia" w:hAnsi="Aptos" w:cs="Segoe UI"/>
          <w:sz w:val="21"/>
          <w:szCs w:val="21"/>
        </w:rPr>
        <w:t xml:space="preserve"> feierlich geehrt.</w:t>
      </w:r>
      <w:r>
        <w:rPr>
          <w:rStyle w:val="eop"/>
          <w:rFonts w:ascii="Aptos" w:eastAsiaTheme="majorEastAsia" w:hAnsi="Aptos" w:cs="Segoe UI"/>
          <w:sz w:val="21"/>
          <w:szCs w:val="21"/>
        </w:rPr>
        <w:t> </w:t>
      </w:r>
    </w:p>
    <w:p w14:paraId="3F0C0B09" w14:textId="77777777" w:rsidR="007D22B1" w:rsidRDefault="007D22B1" w:rsidP="007D22B1">
      <w:pPr>
        <w:pStyle w:val="paragraph"/>
        <w:spacing w:before="0" w:beforeAutospacing="0" w:after="0" w:afterAutospacing="0" w:line="360" w:lineRule="auto"/>
        <w:jc w:val="both"/>
        <w:textAlignment w:val="baseline"/>
        <w:rPr>
          <w:rFonts w:ascii="Segoe UI" w:hAnsi="Segoe UI" w:cs="Segoe UI"/>
          <w:sz w:val="18"/>
          <w:szCs w:val="18"/>
        </w:rPr>
      </w:pPr>
    </w:p>
    <w:p w14:paraId="3D035CA8" w14:textId="1750BC55" w:rsidR="007D22B1" w:rsidRPr="007D22B1" w:rsidRDefault="007D22B1" w:rsidP="007D22B1">
      <w:pPr>
        <w:pStyle w:val="Untertitel"/>
      </w:pPr>
      <w:r w:rsidRPr="007D22B1">
        <w:rPr>
          <w:rStyle w:val="normaltextrun"/>
          <w:rFonts w:eastAsiaTheme="majorEastAsia"/>
        </w:rPr>
        <w:lastRenderedPageBreak/>
        <w:t>Cupwertung: Wettbewerbscharakter für die Schnellsten</w:t>
      </w:r>
      <w:r w:rsidRPr="007D22B1">
        <w:rPr>
          <w:rStyle w:val="eop"/>
          <w:rFonts w:eastAsiaTheme="majorEastAsia"/>
        </w:rPr>
        <w:t> </w:t>
      </w:r>
    </w:p>
    <w:p w14:paraId="45066DA0" w14:textId="77777777" w:rsidR="007D22B1" w:rsidRDefault="007D22B1" w:rsidP="007D22B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ptos" w:eastAsiaTheme="majorEastAsia" w:hAnsi="Aptos" w:cs="Segoe UI"/>
          <w:sz w:val="21"/>
          <w:szCs w:val="21"/>
        </w:rPr>
        <w:t xml:space="preserve">Für die ambitioniertesten Sportler bietet die „Tirol³ Nordic Challenge“ eine besondere Cupwertung, die die Leistungen der schnellsten Teilnehmer belohnt. Hier werden die schnellsten Athletinnen und Athleten basierend auf ihren Ergebnissen in den einzelnen Rennen gekürt. Die Wertung erfolgt nach einem speziellen Modus: Die Tagesbestzeit eines Rennens wird mit einem Punktemaximum multipliziert und dann durch die eigene Zeit dividiert. So entsteht eine Rangliste, die die besten Leistungen auszeichnet. Die zehn besten Frauen und Männer der Cupwertung werden bei den Galtür Nordic </w:t>
      </w:r>
      <w:proofErr w:type="spellStart"/>
      <w:r>
        <w:rPr>
          <w:rStyle w:val="normaltextrun"/>
          <w:rFonts w:ascii="Aptos" w:eastAsiaTheme="majorEastAsia" w:hAnsi="Aptos" w:cs="Segoe UI"/>
          <w:sz w:val="21"/>
          <w:szCs w:val="21"/>
        </w:rPr>
        <w:t>Volumes</w:t>
      </w:r>
      <w:proofErr w:type="spellEnd"/>
      <w:r>
        <w:rPr>
          <w:rStyle w:val="normaltextrun"/>
          <w:rFonts w:ascii="Aptos" w:eastAsiaTheme="majorEastAsia" w:hAnsi="Aptos" w:cs="Segoe UI"/>
          <w:sz w:val="21"/>
          <w:szCs w:val="21"/>
        </w:rPr>
        <w:t xml:space="preserve"> zur „Award </w:t>
      </w:r>
      <w:proofErr w:type="spellStart"/>
      <w:r>
        <w:rPr>
          <w:rStyle w:val="normaltextrun"/>
          <w:rFonts w:ascii="Aptos" w:eastAsiaTheme="majorEastAsia" w:hAnsi="Aptos" w:cs="Segoe UI"/>
          <w:sz w:val="21"/>
          <w:szCs w:val="21"/>
        </w:rPr>
        <w:t>Ceremony</w:t>
      </w:r>
      <w:proofErr w:type="spellEnd"/>
      <w:r>
        <w:rPr>
          <w:rStyle w:val="normaltextrun"/>
          <w:rFonts w:ascii="Aptos" w:eastAsiaTheme="majorEastAsia" w:hAnsi="Aptos" w:cs="Segoe UI"/>
          <w:sz w:val="21"/>
          <w:szCs w:val="21"/>
        </w:rPr>
        <w:t xml:space="preserve"> des Tirol³ Nordic Cup 2025“ eingeladen, wo sie für ihre herausragenden Leistungen mit Medaillen und Urkunden geehrt werden.</w:t>
      </w:r>
      <w:r>
        <w:rPr>
          <w:rStyle w:val="eop"/>
          <w:rFonts w:ascii="Aptos" w:eastAsiaTheme="majorEastAsia" w:hAnsi="Aptos" w:cs="Segoe UI"/>
          <w:sz w:val="21"/>
          <w:szCs w:val="21"/>
        </w:rPr>
        <w:t> </w:t>
      </w:r>
    </w:p>
    <w:p w14:paraId="22A86FBD" w14:textId="0EE85606" w:rsidR="007D22B1" w:rsidRDefault="007D22B1" w:rsidP="007D22B1">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ptos" w:eastAsiaTheme="majorEastAsia" w:hAnsi="Aptos" w:cs="Segoe UI"/>
          <w:sz w:val="21"/>
          <w:szCs w:val="21"/>
        </w:rPr>
        <w:t xml:space="preserve">Anmeldungen ab sofort möglich unter: </w:t>
      </w:r>
      <w:hyperlink r:id="rId14" w:history="1">
        <w:r w:rsidR="00D8075C">
          <w:rPr>
            <w:rStyle w:val="Hyperlink"/>
            <w:rFonts w:ascii="Aptos" w:eastAsiaTheme="majorEastAsia" w:hAnsi="Aptos" w:cs="Segoe UI"/>
            <w:sz w:val="21"/>
            <w:szCs w:val="21"/>
          </w:rPr>
          <w:t>Anmeldung</w:t>
        </w:r>
      </w:hyperlink>
    </w:p>
    <w:p w14:paraId="12BFD442" w14:textId="77777777" w:rsidR="007D22B1" w:rsidRDefault="007D22B1" w:rsidP="00FF7476"/>
    <w:tbl>
      <w:tblPr>
        <w:tblStyle w:val="Tabellenraster1"/>
        <w:tblW w:w="0" w:type="auto"/>
        <w:tblLook w:val="04A0" w:firstRow="1" w:lastRow="0" w:firstColumn="1" w:lastColumn="0" w:noHBand="0" w:noVBand="1"/>
      </w:tblPr>
      <w:tblGrid>
        <w:gridCol w:w="6946"/>
        <w:gridCol w:w="2114"/>
      </w:tblGrid>
      <w:tr w:rsidR="009F357E" w:rsidRPr="00FF7476" w14:paraId="45F2B6F9" w14:textId="77777777" w:rsidTr="00C14D5E">
        <w:tc>
          <w:tcPr>
            <w:tcW w:w="9060" w:type="dxa"/>
            <w:gridSpan w:val="2"/>
          </w:tcPr>
          <w:p w14:paraId="6715AF4B" w14:textId="3D2C866E" w:rsidR="009F357E" w:rsidRPr="00FF7476" w:rsidRDefault="00FF7476" w:rsidP="00CA103D">
            <w:r w:rsidRPr="00FF7476">
              <w:t>Weitere Informationen unter</w:t>
            </w:r>
            <w:r w:rsidR="00E40EA1" w:rsidRPr="00FF7476">
              <w:t xml:space="preserve"> </w:t>
            </w:r>
            <w:hyperlink r:id="rId15" w:history="1">
              <w:r w:rsidR="007D22B1">
                <w:rPr>
                  <w:rStyle w:val="Hyperlink"/>
                  <w:rFonts w:eastAsiaTheme="majorEastAsia"/>
                </w:rPr>
                <w:t>www.galtuer.com</w:t>
              </w:r>
            </w:hyperlink>
            <w:r w:rsidR="00E40EA1" w:rsidRPr="00FF7476">
              <w:t>.</w:t>
            </w:r>
          </w:p>
        </w:tc>
      </w:tr>
      <w:tr w:rsidR="00CA103D" w:rsidRPr="00FF7476" w14:paraId="54A77B57" w14:textId="77777777" w:rsidTr="00CA103D">
        <w:trPr>
          <w:trHeight w:val="176"/>
        </w:trPr>
        <w:tc>
          <w:tcPr>
            <w:tcW w:w="9060" w:type="dxa"/>
            <w:gridSpan w:val="2"/>
          </w:tcPr>
          <w:p w14:paraId="0B62496C" w14:textId="77777777" w:rsidR="00CA103D" w:rsidRPr="00FF7476" w:rsidRDefault="00CA103D" w:rsidP="00FF7476">
            <w:pPr>
              <w:pStyle w:val="Fusszeile"/>
            </w:pPr>
          </w:p>
        </w:tc>
      </w:tr>
      <w:tr w:rsidR="00CA103D" w:rsidRPr="00FF7476" w14:paraId="29948748" w14:textId="77777777" w:rsidTr="00401F84">
        <w:tc>
          <w:tcPr>
            <w:tcW w:w="6946" w:type="dxa"/>
          </w:tcPr>
          <w:p w14:paraId="3833A0E8" w14:textId="68C05ABB" w:rsidR="00CA103D" w:rsidRPr="00FF7476" w:rsidRDefault="00CA103D" w:rsidP="00FF7476">
            <w:pPr>
              <w:pStyle w:val="Fusszeile"/>
            </w:pPr>
            <w:r w:rsidRPr="00FF7476">
              <w:t>(</w:t>
            </w:r>
            <w:fldSimple w:instr=" NUMCHARS   \* MERGEFORMAT ">
              <w:r w:rsidR="00AD4E27">
                <w:rPr>
                  <w:noProof/>
                </w:rPr>
                <w:t>2826</w:t>
              </w:r>
            </w:fldSimple>
            <w:r w:rsidRPr="00FF7476">
              <w:t xml:space="preserve"> </w:t>
            </w:r>
            <w:r w:rsidR="00FF7476" w:rsidRPr="00FF7476">
              <w:t>Zeichen mit Leerzeichen</w:t>
            </w:r>
            <w:r w:rsidRPr="00FF7476">
              <w:t>)</w:t>
            </w:r>
          </w:p>
        </w:tc>
        <w:tc>
          <w:tcPr>
            <w:tcW w:w="2114" w:type="dxa"/>
          </w:tcPr>
          <w:p w14:paraId="2FB0B821" w14:textId="22F52693"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1C1683">
              <w:rPr>
                <w:noProof/>
              </w:rPr>
              <w:t>November 2024</w:t>
            </w:r>
            <w:r w:rsidRPr="00FF7476">
              <w:fldChar w:fldCharType="end"/>
            </w:r>
          </w:p>
        </w:tc>
      </w:tr>
      <w:tr w:rsidR="00CA103D" w:rsidRPr="00FF7476" w14:paraId="78DD19FB" w14:textId="77777777" w:rsidTr="00BF4492">
        <w:tc>
          <w:tcPr>
            <w:tcW w:w="9060" w:type="dxa"/>
            <w:gridSpan w:val="2"/>
          </w:tcPr>
          <w:p w14:paraId="42169EF6" w14:textId="77777777" w:rsidR="00CA103D" w:rsidRPr="00FF7476" w:rsidRDefault="00CA103D" w:rsidP="00FF7476">
            <w:pPr>
              <w:pStyle w:val="Fusszeile"/>
            </w:pPr>
          </w:p>
        </w:tc>
      </w:tr>
      <w:tr w:rsidR="00CA103D" w:rsidRPr="00FF7476" w14:paraId="72309CC9" w14:textId="77777777" w:rsidTr="008D527B">
        <w:tc>
          <w:tcPr>
            <w:tcW w:w="9060" w:type="dxa"/>
            <w:gridSpan w:val="2"/>
          </w:tcPr>
          <w:p w14:paraId="553AB17C" w14:textId="4D9886FB" w:rsidR="00CA103D" w:rsidRPr="00FF7476" w:rsidRDefault="00FF7476" w:rsidP="00FF7476">
            <w:pPr>
              <w:pStyle w:val="Fusszeile"/>
            </w:pPr>
            <w:r w:rsidRPr="00FF7476">
              <w:t xml:space="preserve">Bilder-Download: </w:t>
            </w:r>
            <w:hyperlink r:id="rId16" w:history="1">
              <w:r w:rsidR="00CA103D" w:rsidRPr="00FF7476">
                <w:rPr>
                  <w:rStyle w:val="Hyperlink"/>
                  <w:rFonts w:eastAsiaTheme="majorEastAsia"/>
                </w:rPr>
                <w:t>images.paznaun-ischgl.com</w:t>
              </w:r>
            </w:hyperlink>
          </w:p>
          <w:p w14:paraId="47B7D343"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4CA7FE5F" w14:textId="77777777" w:rsidTr="00EF6D42">
        <w:tc>
          <w:tcPr>
            <w:tcW w:w="9060" w:type="dxa"/>
            <w:gridSpan w:val="2"/>
          </w:tcPr>
          <w:p w14:paraId="4DFBB6FE" w14:textId="77777777" w:rsidR="00CA103D" w:rsidRPr="00FF7476" w:rsidRDefault="00CA103D" w:rsidP="00FF7476">
            <w:pPr>
              <w:pStyle w:val="Fusszeile"/>
            </w:pPr>
          </w:p>
        </w:tc>
      </w:tr>
      <w:tr w:rsidR="00CA103D" w:rsidRPr="00FF7476" w14:paraId="32A18EDC" w14:textId="77777777" w:rsidTr="00E40EA1">
        <w:trPr>
          <w:trHeight w:val="280"/>
        </w:trPr>
        <w:tc>
          <w:tcPr>
            <w:tcW w:w="9060" w:type="dxa"/>
            <w:gridSpan w:val="2"/>
          </w:tcPr>
          <w:p w14:paraId="63D66304" w14:textId="77777777" w:rsidR="00CA103D" w:rsidRPr="00FF7476" w:rsidRDefault="00FF7476" w:rsidP="00FF7476">
            <w:pPr>
              <w:pStyle w:val="Fusszeile"/>
            </w:pPr>
            <w:r w:rsidRPr="00FF7476">
              <w:t>Alle Texte sowie Bilder gibt es unter www.ischgl.com/presse zum kostenlosen Download.</w:t>
            </w:r>
          </w:p>
        </w:tc>
      </w:tr>
      <w:bookmarkEnd w:id="0"/>
    </w:tbl>
    <w:p w14:paraId="7AF251CE" w14:textId="77777777" w:rsidR="00965160" w:rsidRPr="00FF7476" w:rsidRDefault="00965160" w:rsidP="00CA103D"/>
    <w:sectPr w:rsidR="00965160" w:rsidRPr="00FF7476" w:rsidSect="00CA103D">
      <w:headerReference w:type="default" r:id="rId17"/>
      <w:footerReference w:type="default" r:id="rId18"/>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C0D25" w14:textId="77777777" w:rsidR="00C32A57" w:rsidRDefault="00C32A57" w:rsidP="00CA103D">
      <w:r>
        <w:separator/>
      </w:r>
    </w:p>
  </w:endnote>
  <w:endnote w:type="continuationSeparator" w:id="0">
    <w:p w14:paraId="5DCF0BB6" w14:textId="77777777" w:rsidR="00C32A57" w:rsidRDefault="00C32A57"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74C1" w14:textId="77777777" w:rsidR="00CA103D" w:rsidRDefault="009E1BCC" w:rsidP="00CA103D">
    <w:pPr>
      <w:pStyle w:val="Fuzeile"/>
    </w:pPr>
    <w:r>
      <w:rPr>
        <w:noProof/>
      </w:rPr>
      <w:drawing>
        <wp:anchor distT="0" distB="0" distL="114300" distR="114300" simplePos="0" relativeHeight="251658240" behindDoc="1" locked="0" layoutInCell="1" allowOverlap="1" wp14:anchorId="7DABE990" wp14:editId="472C371E">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9B364" w14:textId="77777777" w:rsidR="00C32A57" w:rsidRDefault="00C32A57" w:rsidP="00CA103D">
      <w:r>
        <w:separator/>
      </w:r>
    </w:p>
  </w:footnote>
  <w:footnote w:type="continuationSeparator" w:id="0">
    <w:p w14:paraId="7529703E" w14:textId="77777777" w:rsidR="00C32A57" w:rsidRDefault="00C32A57"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4D997"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01FA4"/>
    <w:multiLevelType w:val="multilevel"/>
    <w:tmpl w:val="3030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011AE7"/>
    <w:multiLevelType w:val="multilevel"/>
    <w:tmpl w:val="B226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2A5A73"/>
    <w:multiLevelType w:val="multilevel"/>
    <w:tmpl w:val="8776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3"/>
  </w:num>
  <w:num w:numId="2" w16cid:durableId="650210689">
    <w:abstractNumId w:val="1"/>
  </w:num>
  <w:num w:numId="3" w16cid:durableId="1488519656">
    <w:abstractNumId w:val="0"/>
  </w:num>
  <w:num w:numId="4" w16cid:durableId="1075206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B1"/>
    <w:rsid w:val="00114C96"/>
    <w:rsid w:val="001C1683"/>
    <w:rsid w:val="001F17B1"/>
    <w:rsid w:val="00207DFF"/>
    <w:rsid w:val="002A5882"/>
    <w:rsid w:val="0034635F"/>
    <w:rsid w:val="00390E8F"/>
    <w:rsid w:val="00454D05"/>
    <w:rsid w:val="00615D2B"/>
    <w:rsid w:val="007152F4"/>
    <w:rsid w:val="007D22B1"/>
    <w:rsid w:val="008A65F6"/>
    <w:rsid w:val="008F407B"/>
    <w:rsid w:val="009521CE"/>
    <w:rsid w:val="00965160"/>
    <w:rsid w:val="009E1BCC"/>
    <w:rsid w:val="009F357E"/>
    <w:rsid w:val="00A30967"/>
    <w:rsid w:val="00A77155"/>
    <w:rsid w:val="00A84B6F"/>
    <w:rsid w:val="00AA48A2"/>
    <w:rsid w:val="00AD4E27"/>
    <w:rsid w:val="00C32A57"/>
    <w:rsid w:val="00C52A68"/>
    <w:rsid w:val="00C67E63"/>
    <w:rsid w:val="00CA103D"/>
    <w:rsid w:val="00CB60DF"/>
    <w:rsid w:val="00D15CF8"/>
    <w:rsid w:val="00D65EB0"/>
    <w:rsid w:val="00D8075C"/>
    <w:rsid w:val="00DB5C11"/>
    <w:rsid w:val="00E40EA1"/>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1DE94"/>
  <w15:chartTrackingRefBased/>
  <w15:docId w15:val="{301D766C-85F2-4C07-8CE4-8FCAD81A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customStyle="1" w:styleId="normaltextrun">
    <w:name w:val="normaltextrun"/>
    <w:basedOn w:val="Absatz-Standardschriftart"/>
    <w:rsid w:val="007D22B1"/>
  </w:style>
  <w:style w:type="character" w:customStyle="1" w:styleId="eop">
    <w:name w:val="eop"/>
    <w:basedOn w:val="Absatz-Standardschriftart"/>
    <w:rsid w:val="007D22B1"/>
  </w:style>
  <w:style w:type="paragraph" w:customStyle="1" w:styleId="paragraph">
    <w:name w:val="paragraph"/>
    <w:basedOn w:val="Standard"/>
    <w:rsid w:val="007D22B1"/>
    <w:pPr>
      <w:spacing w:before="100" w:beforeAutospacing="1" w:after="100" w:afterAutospacing="1" w:line="240" w:lineRule="auto"/>
      <w:jc w:val="left"/>
    </w:pPr>
    <w:rPr>
      <w:rFonts w:ascii="Times New Roman" w:hAnsi="Times New Roman"/>
      <w:sz w:val="24"/>
      <w:szCs w:val="24"/>
      <w:lang w:eastAsia="de-AT"/>
    </w:rPr>
  </w:style>
  <w:style w:type="character" w:styleId="BesuchterLink">
    <w:name w:val="FollowedHyperlink"/>
    <w:basedOn w:val="Absatz-Standardschriftart"/>
    <w:uiPriority w:val="99"/>
    <w:semiHidden/>
    <w:unhideWhenUsed/>
    <w:rsid w:val="007D22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381119">
      <w:bodyDiv w:val="1"/>
      <w:marLeft w:val="0"/>
      <w:marRight w:val="0"/>
      <w:marTop w:val="0"/>
      <w:marBottom w:val="0"/>
      <w:divBdr>
        <w:top w:val="none" w:sz="0" w:space="0" w:color="auto"/>
        <w:left w:val="none" w:sz="0" w:space="0" w:color="auto"/>
        <w:bottom w:val="none" w:sz="0" w:space="0" w:color="auto"/>
        <w:right w:val="none" w:sz="0" w:space="0" w:color="auto"/>
      </w:divBdr>
      <w:divsChild>
        <w:div w:id="886986009">
          <w:marLeft w:val="0"/>
          <w:marRight w:val="0"/>
          <w:marTop w:val="0"/>
          <w:marBottom w:val="0"/>
          <w:divBdr>
            <w:top w:val="none" w:sz="0" w:space="0" w:color="auto"/>
            <w:left w:val="none" w:sz="0" w:space="0" w:color="auto"/>
            <w:bottom w:val="none" w:sz="0" w:space="0" w:color="auto"/>
            <w:right w:val="none" w:sz="0" w:space="0" w:color="auto"/>
          </w:divBdr>
        </w:div>
        <w:div w:id="1034310129">
          <w:marLeft w:val="0"/>
          <w:marRight w:val="0"/>
          <w:marTop w:val="0"/>
          <w:marBottom w:val="0"/>
          <w:divBdr>
            <w:top w:val="none" w:sz="0" w:space="0" w:color="auto"/>
            <w:left w:val="none" w:sz="0" w:space="0" w:color="auto"/>
            <w:bottom w:val="none" w:sz="0" w:space="0" w:color="auto"/>
            <w:right w:val="none" w:sz="0" w:space="0" w:color="auto"/>
          </w:divBdr>
        </w:div>
        <w:div w:id="1077245752">
          <w:marLeft w:val="0"/>
          <w:marRight w:val="0"/>
          <w:marTop w:val="0"/>
          <w:marBottom w:val="0"/>
          <w:divBdr>
            <w:top w:val="none" w:sz="0" w:space="0" w:color="auto"/>
            <w:left w:val="none" w:sz="0" w:space="0" w:color="auto"/>
            <w:bottom w:val="none" w:sz="0" w:space="0" w:color="auto"/>
            <w:right w:val="none" w:sz="0" w:space="0" w:color="auto"/>
          </w:divBdr>
        </w:div>
        <w:div w:id="2018535256">
          <w:marLeft w:val="0"/>
          <w:marRight w:val="0"/>
          <w:marTop w:val="0"/>
          <w:marBottom w:val="0"/>
          <w:divBdr>
            <w:top w:val="none" w:sz="0" w:space="0" w:color="auto"/>
            <w:left w:val="none" w:sz="0" w:space="0" w:color="auto"/>
            <w:bottom w:val="none" w:sz="0" w:space="0" w:color="auto"/>
            <w:right w:val="none" w:sz="0" w:space="0" w:color="auto"/>
          </w:divBdr>
        </w:div>
        <w:div w:id="802314236">
          <w:marLeft w:val="0"/>
          <w:marRight w:val="0"/>
          <w:marTop w:val="0"/>
          <w:marBottom w:val="0"/>
          <w:divBdr>
            <w:top w:val="none" w:sz="0" w:space="0" w:color="auto"/>
            <w:left w:val="none" w:sz="0" w:space="0" w:color="auto"/>
            <w:bottom w:val="none" w:sz="0" w:space="0" w:color="auto"/>
            <w:right w:val="none" w:sz="0" w:space="0" w:color="auto"/>
          </w:divBdr>
        </w:div>
        <w:div w:id="75252656">
          <w:marLeft w:val="0"/>
          <w:marRight w:val="0"/>
          <w:marTop w:val="0"/>
          <w:marBottom w:val="0"/>
          <w:divBdr>
            <w:top w:val="none" w:sz="0" w:space="0" w:color="auto"/>
            <w:left w:val="none" w:sz="0" w:space="0" w:color="auto"/>
            <w:bottom w:val="none" w:sz="0" w:space="0" w:color="auto"/>
            <w:right w:val="none" w:sz="0" w:space="0" w:color="auto"/>
          </w:divBdr>
        </w:div>
        <w:div w:id="1596012355">
          <w:marLeft w:val="0"/>
          <w:marRight w:val="0"/>
          <w:marTop w:val="0"/>
          <w:marBottom w:val="0"/>
          <w:divBdr>
            <w:top w:val="none" w:sz="0" w:space="0" w:color="auto"/>
            <w:left w:val="none" w:sz="0" w:space="0" w:color="auto"/>
            <w:bottom w:val="none" w:sz="0" w:space="0" w:color="auto"/>
            <w:right w:val="none" w:sz="0" w:space="0" w:color="auto"/>
          </w:divBdr>
        </w:div>
        <w:div w:id="446856020">
          <w:marLeft w:val="0"/>
          <w:marRight w:val="0"/>
          <w:marTop w:val="0"/>
          <w:marBottom w:val="0"/>
          <w:divBdr>
            <w:top w:val="none" w:sz="0" w:space="0" w:color="auto"/>
            <w:left w:val="none" w:sz="0" w:space="0" w:color="auto"/>
            <w:bottom w:val="none" w:sz="0" w:space="0" w:color="auto"/>
            <w:right w:val="none" w:sz="0" w:space="0" w:color="auto"/>
          </w:divBdr>
        </w:div>
        <w:div w:id="87964433">
          <w:marLeft w:val="0"/>
          <w:marRight w:val="0"/>
          <w:marTop w:val="0"/>
          <w:marBottom w:val="0"/>
          <w:divBdr>
            <w:top w:val="none" w:sz="0" w:space="0" w:color="auto"/>
            <w:left w:val="none" w:sz="0" w:space="0" w:color="auto"/>
            <w:bottom w:val="none" w:sz="0" w:space="0" w:color="auto"/>
            <w:right w:val="none" w:sz="0" w:space="0" w:color="auto"/>
          </w:divBdr>
        </w:div>
        <w:div w:id="238441800">
          <w:marLeft w:val="0"/>
          <w:marRight w:val="0"/>
          <w:marTop w:val="0"/>
          <w:marBottom w:val="0"/>
          <w:divBdr>
            <w:top w:val="none" w:sz="0" w:space="0" w:color="auto"/>
            <w:left w:val="none" w:sz="0" w:space="0" w:color="auto"/>
            <w:bottom w:val="none" w:sz="0" w:space="0" w:color="auto"/>
            <w:right w:val="none" w:sz="0" w:space="0" w:color="auto"/>
          </w:divBdr>
        </w:div>
        <w:div w:id="1604339551">
          <w:marLeft w:val="0"/>
          <w:marRight w:val="0"/>
          <w:marTop w:val="0"/>
          <w:marBottom w:val="0"/>
          <w:divBdr>
            <w:top w:val="none" w:sz="0" w:space="0" w:color="auto"/>
            <w:left w:val="none" w:sz="0" w:space="0" w:color="auto"/>
            <w:bottom w:val="none" w:sz="0" w:space="0" w:color="auto"/>
            <w:right w:val="none" w:sz="0" w:space="0" w:color="auto"/>
          </w:divBdr>
        </w:div>
      </w:divsChild>
    </w:div>
    <w:div w:id="632753456">
      <w:bodyDiv w:val="1"/>
      <w:marLeft w:val="0"/>
      <w:marRight w:val="0"/>
      <w:marTop w:val="0"/>
      <w:marBottom w:val="0"/>
      <w:divBdr>
        <w:top w:val="none" w:sz="0" w:space="0" w:color="auto"/>
        <w:left w:val="none" w:sz="0" w:space="0" w:color="auto"/>
        <w:bottom w:val="none" w:sz="0" w:space="0" w:color="auto"/>
        <w:right w:val="none" w:sz="0" w:space="0" w:color="auto"/>
      </w:divBdr>
      <w:divsChild>
        <w:div w:id="1174295748">
          <w:marLeft w:val="0"/>
          <w:marRight w:val="0"/>
          <w:marTop w:val="0"/>
          <w:marBottom w:val="0"/>
          <w:divBdr>
            <w:top w:val="none" w:sz="0" w:space="0" w:color="auto"/>
            <w:left w:val="none" w:sz="0" w:space="0" w:color="auto"/>
            <w:bottom w:val="none" w:sz="0" w:space="0" w:color="auto"/>
            <w:right w:val="none" w:sz="0" w:space="0" w:color="auto"/>
          </w:divBdr>
        </w:div>
        <w:div w:id="372728005">
          <w:marLeft w:val="0"/>
          <w:marRight w:val="0"/>
          <w:marTop w:val="0"/>
          <w:marBottom w:val="0"/>
          <w:divBdr>
            <w:top w:val="none" w:sz="0" w:space="0" w:color="auto"/>
            <w:left w:val="none" w:sz="0" w:space="0" w:color="auto"/>
            <w:bottom w:val="none" w:sz="0" w:space="0" w:color="auto"/>
            <w:right w:val="none" w:sz="0" w:space="0" w:color="auto"/>
          </w:divBdr>
        </w:div>
        <w:div w:id="688526938">
          <w:marLeft w:val="0"/>
          <w:marRight w:val="0"/>
          <w:marTop w:val="0"/>
          <w:marBottom w:val="0"/>
          <w:divBdr>
            <w:top w:val="none" w:sz="0" w:space="0" w:color="auto"/>
            <w:left w:val="none" w:sz="0" w:space="0" w:color="auto"/>
            <w:bottom w:val="none" w:sz="0" w:space="0" w:color="auto"/>
            <w:right w:val="none" w:sz="0" w:space="0" w:color="auto"/>
          </w:divBdr>
        </w:div>
        <w:div w:id="650717392">
          <w:marLeft w:val="0"/>
          <w:marRight w:val="0"/>
          <w:marTop w:val="0"/>
          <w:marBottom w:val="0"/>
          <w:divBdr>
            <w:top w:val="none" w:sz="0" w:space="0" w:color="auto"/>
            <w:left w:val="none" w:sz="0" w:space="0" w:color="auto"/>
            <w:bottom w:val="none" w:sz="0" w:space="0" w:color="auto"/>
            <w:right w:val="none" w:sz="0" w:space="0" w:color="auto"/>
          </w:divBdr>
        </w:div>
        <w:div w:id="1276402214">
          <w:marLeft w:val="0"/>
          <w:marRight w:val="0"/>
          <w:marTop w:val="0"/>
          <w:marBottom w:val="0"/>
          <w:divBdr>
            <w:top w:val="none" w:sz="0" w:space="0" w:color="auto"/>
            <w:left w:val="none" w:sz="0" w:space="0" w:color="auto"/>
            <w:bottom w:val="none" w:sz="0" w:space="0" w:color="auto"/>
            <w:right w:val="none" w:sz="0" w:space="0" w:color="auto"/>
          </w:divBdr>
        </w:div>
        <w:div w:id="171727200">
          <w:marLeft w:val="0"/>
          <w:marRight w:val="0"/>
          <w:marTop w:val="0"/>
          <w:marBottom w:val="0"/>
          <w:divBdr>
            <w:top w:val="none" w:sz="0" w:space="0" w:color="auto"/>
            <w:left w:val="none" w:sz="0" w:space="0" w:color="auto"/>
            <w:bottom w:val="none" w:sz="0" w:space="0" w:color="auto"/>
            <w:right w:val="none" w:sz="0" w:space="0" w:color="auto"/>
          </w:divBdr>
        </w:div>
        <w:div w:id="1577862497">
          <w:marLeft w:val="0"/>
          <w:marRight w:val="0"/>
          <w:marTop w:val="0"/>
          <w:marBottom w:val="0"/>
          <w:divBdr>
            <w:top w:val="none" w:sz="0" w:space="0" w:color="auto"/>
            <w:left w:val="none" w:sz="0" w:space="0" w:color="auto"/>
            <w:bottom w:val="none" w:sz="0" w:space="0" w:color="auto"/>
            <w:right w:val="none" w:sz="0" w:space="0" w:color="auto"/>
          </w:divBdr>
        </w:div>
        <w:div w:id="772476707">
          <w:marLeft w:val="0"/>
          <w:marRight w:val="0"/>
          <w:marTop w:val="0"/>
          <w:marBottom w:val="0"/>
          <w:divBdr>
            <w:top w:val="none" w:sz="0" w:space="0" w:color="auto"/>
            <w:left w:val="none" w:sz="0" w:space="0" w:color="auto"/>
            <w:bottom w:val="none" w:sz="0" w:space="0" w:color="auto"/>
            <w:right w:val="none" w:sz="0" w:space="0" w:color="auto"/>
          </w:divBdr>
        </w:div>
        <w:div w:id="1046829235">
          <w:marLeft w:val="0"/>
          <w:marRight w:val="0"/>
          <w:marTop w:val="0"/>
          <w:marBottom w:val="0"/>
          <w:divBdr>
            <w:top w:val="none" w:sz="0" w:space="0" w:color="auto"/>
            <w:left w:val="none" w:sz="0" w:space="0" w:color="auto"/>
            <w:bottom w:val="none" w:sz="0" w:space="0" w:color="auto"/>
            <w:right w:val="none" w:sz="0" w:space="0" w:color="auto"/>
          </w:divBdr>
        </w:div>
        <w:div w:id="1539931463">
          <w:marLeft w:val="0"/>
          <w:marRight w:val="0"/>
          <w:marTop w:val="0"/>
          <w:marBottom w:val="0"/>
          <w:divBdr>
            <w:top w:val="none" w:sz="0" w:space="0" w:color="auto"/>
            <w:left w:val="none" w:sz="0" w:space="0" w:color="auto"/>
            <w:bottom w:val="none" w:sz="0" w:space="0" w:color="auto"/>
            <w:right w:val="none" w:sz="0" w:space="0" w:color="auto"/>
          </w:divBdr>
        </w:div>
        <w:div w:id="756437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ltuer.com/de/veranstaltungen-erlebnisse/galtuer-nordic-volum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efeld.com/de/ganghoferlauf.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mages.paznaun-ischgl.com/de/send?pass=d04b5fd67d6b3fac23e163463e92270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omitensport.at/de/events/dolomitenlauf.html" TargetMode="External"/><Relationship Id="rId5" Type="http://schemas.openxmlformats.org/officeDocument/2006/relationships/numbering" Target="numbering.xml"/><Relationship Id="rId15" Type="http://schemas.openxmlformats.org/officeDocument/2006/relationships/hyperlink" Target="https://www.galtuer.com/de/veranstaltungen-erlebnisse/galtuer-nordic-volum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try.racetime.pro/seasoncard/236/sta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19A1B-59D6-48AE-AB07-2F5FA66DFE9C}">
  <ds:schemaRefs>
    <ds:schemaRef ds:uri="http://schemas.openxmlformats.org/officeDocument/2006/bibliography"/>
  </ds:schemaRefs>
</ds:datastoreItem>
</file>

<file path=customXml/itemProps4.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507</Words>
  <Characters>3333</Characters>
  <Application>Microsoft Office Word</Application>
  <DocSecurity>0</DocSecurity>
  <Lines>61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Teresa Regensburger</dc:creator>
  <cp:keywords/>
  <dc:description/>
  <cp:lastModifiedBy>Bettina Regensburger | TVB Paznaun - Ischgl</cp:lastModifiedBy>
  <cp:revision>8</cp:revision>
  <dcterms:created xsi:type="dcterms:W3CDTF">2024-10-07T07:07:00Z</dcterms:created>
  <dcterms:modified xsi:type="dcterms:W3CDTF">2024-11-12T13:16:00Z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